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5E15" w14:textId="77777777" w:rsidR="00511388" w:rsidRDefault="00511388" w:rsidP="00511388">
      <w:pPr>
        <w:jc w:val="right"/>
        <w:rPr>
          <w:color w:val="941A2D"/>
          <w:sz w:val="48"/>
          <w:szCs w:val="48"/>
        </w:rPr>
      </w:pPr>
      <w:r w:rsidRPr="00785204">
        <w:rPr>
          <w:rFonts w:asciiTheme="minorHAnsi" w:hAnsiTheme="minorHAnsi" w:cstheme="minorHAnsi"/>
          <w:b/>
          <w:bCs/>
          <w:noProof/>
          <w:color w:val="941A2D"/>
          <w:sz w:val="48"/>
          <w:szCs w:val="48"/>
          <w:bdr w:val="none" w:sz="0" w:space="0" w:color="auto" w:frame="1"/>
        </w:rPr>
        <w:drawing>
          <wp:anchor distT="0" distB="0" distL="114300" distR="114300" simplePos="0" relativeHeight="251659264" behindDoc="1" locked="0" layoutInCell="1" allowOverlap="1" wp14:anchorId="10FC1BB9" wp14:editId="32C03F21">
            <wp:simplePos x="0" y="0"/>
            <wp:positionH relativeFrom="margin">
              <wp:posOffset>-228600</wp:posOffset>
            </wp:positionH>
            <wp:positionV relativeFrom="paragraph">
              <wp:posOffset>-209550</wp:posOffset>
            </wp:positionV>
            <wp:extent cx="1136294" cy="1085850"/>
            <wp:effectExtent l="0" t="0" r="6985" b="0"/>
            <wp:wrapNone/>
            <wp:docPr id="744104504" name="Picture 744104504" descr="A logo with palm trees and a beach&#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04504" name="Picture 744104504" descr="A logo with palm trees and a beach&#10;&#10;Description automatically generated with low confidence"/>
                    <pic:cNvPicPr/>
                  </pic:nvPicPr>
                  <pic:blipFill rotWithShape="1">
                    <a:blip r:embed="rId5" cstate="print">
                      <a:extLst>
                        <a:ext uri="{28A0092B-C50C-407E-A947-70E740481C1C}">
                          <a14:useLocalDpi xmlns:a14="http://schemas.microsoft.com/office/drawing/2010/main" val="0"/>
                        </a:ext>
                      </a:extLst>
                    </a:blip>
                    <a:srcRect b="4440"/>
                    <a:stretch/>
                  </pic:blipFill>
                  <pic:spPr bwMode="auto">
                    <a:xfrm>
                      <a:off x="0" y="0"/>
                      <a:ext cx="1136294" cy="1085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85204">
        <w:rPr>
          <w:color w:val="941A2D"/>
          <w:sz w:val="48"/>
          <w:szCs w:val="48"/>
        </w:rPr>
        <w:t>BROOME SURF LIFE SAVING CLUB</w:t>
      </w:r>
    </w:p>
    <w:p w14:paraId="65182877" w14:textId="77777777" w:rsidR="00511388" w:rsidRDefault="00511388" w:rsidP="00511388">
      <w:pPr>
        <w:jc w:val="right"/>
        <w:rPr>
          <w:color w:val="941A2D"/>
          <w:sz w:val="8"/>
          <w:szCs w:val="8"/>
        </w:rPr>
      </w:pPr>
    </w:p>
    <w:p w14:paraId="6AD53917" w14:textId="0DA4F703" w:rsidR="00511388" w:rsidRPr="003E0572" w:rsidRDefault="00511388" w:rsidP="00511388">
      <w:pPr>
        <w:jc w:val="right"/>
        <w:rPr>
          <w:sz w:val="36"/>
          <w:szCs w:val="36"/>
        </w:rPr>
      </w:pPr>
      <w:r>
        <w:rPr>
          <w:sz w:val="36"/>
          <w:szCs w:val="36"/>
        </w:rPr>
        <w:t>Weather Policy</w:t>
      </w:r>
    </w:p>
    <w:p w14:paraId="59A0F38C" w14:textId="77777777" w:rsidR="00A00E73" w:rsidRDefault="00A00E73"/>
    <w:p w14:paraId="64BF734F" w14:textId="77777777" w:rsidR="00511388" w:rsidRDefault="00511388"/>
    <w:p w14:paraId="60209062" w14:textId="77777777" w:rsidR="00511388" w:rsidRDefault="00511388"/>
    <w:p w14:paraId="2B65D53F" w14:textId="48B65C09" w:rsidR="00511388" w:rsidRPr="00511388" w:rsidRDefault="00511388" w:rsidP="00511388">
      <w:pPr>
        <w:rPr>
          <w:sz w:val="24"/>
          <w:szCs w:val="24"/>
          <w:u w:val="single"/>
        </w:rPr>
      </w:pPr>
      <w:r w:rsidRPr="00511388">
        <w:rPr>
          <w:sz w:val="24"/>
          <w:szCs w:val="24"/>
          <w:u w:val="single"/>
        </w:rPr>
        <w:t>Policy Number: BSLSC-0</w:t>
      </w:r>
      <w:r>
        <w:rPr>
          <w:sz w:val="24"/>
          <w:szCs w:val="24"/>
          <w:u w:val="single"/>
        </w:rPr>
        <w:t>11</w:t>
      </w:r>
    </w:p>
    <w:p w14:paraId="6CB518C6" w14:textId="77777777" w:rsidR="00511388" w:rsidRPr="00511388" w:rsidRDefault="00511388" w:rsidP="00511388">
      <w:pPr>
        <w:rPr>
          <w:b/>
          <w:bCs/>
          <w:sz w:val="24"/>
          <w:szCs w:val="24"/>
        </w:rPr>
      </w:pPr>
    </w:p>
    <w:p w14:paraId="7AA1A219" w14:textId="77777777" w:rsidR="00511388" w:rsidRPr="00511388" w:rsidRDefault="00511388" w:rsidP="00511388">
      <w:pPr>
        <w:jc w:val="both"/>
        <w:rPr>
          <w:b/>
          <w:bCs/>
          <w:sz w:val="24"/>
          <w:szCs w:val="24"/>
        </w:rPr>
      </w:pPr>
      <w:r w:rsidRPr="00511388">
        <w:rPr>
          <w:b/>
          <w:bCs/>
          <w:sz w:val="24"/>
          <w:szCs w:val="24"/>
        </w:rPr>
        <w:t>Purpose of the Policy</w:t>
      </w:r>
    </w:p>
    <w:p w14:paraId="078997BD" w14:textId="1AF44127" w:rsidR="00511388" w:rsidRPr="00D3304E" w:rsidRDefault="00511388" w:rsidP="00511388">
      <w:pPr>
        <w:rPr>
          <w:sz w:val="24"/>
          <w:szCs w:val="24"/>
        </w:rPr>
      </w:pPr>
      <w:r w:rsidRPr="00D3304E">
        <w:rPr>
          <w:sz w:val="24"/>
          <w:szCs w:val="24"/>
        </w:rPr>
        <w:t>This policy has been put in place to ensure the safety of all visitors to the Surf club during a weather event.</w:t>
      </w:r>
    </w:p>
    <w:p w14:paraId="448EF54B" w14:textId="77777777" w:rsidR="00511388" w:rsidRPr="00D3304E" w:rsidRDefault="00511388" w:rsidP="00511388">
      <w:pPr>
        <w:rPr>
          <w:sz w:val="24"/>
          <w:szCs w:val="24"/>
        </w:rPr>
      </w:pPr>
      <w:r w:rsidRPr="00D3304E">
        <w:rPr>
          <w:sz w:val="24"/>
          <w:szCs w:val="24"/>
        </w:rPr>
        <w:t> </w:t>
      </w:r>
    </w:p>
    <w:p w14:paraId="58DB5C47" w14:textId="58870872" w:rsidR="00511388" w:rsidRPr="00511388" w:rsidRDefault="1B257B87" w:rsidP="1B257B87">
      <w:pPr>
        <w:rPr>
          <w:b/>
          <w:bCs/>
          <w:sz w:val="24"/>
          <w:szCs w:val="24"/>
        </w:rPr>
      </w:pPr>
      <w:r w:rsidRPr="1B257B87">
        <w:rPr>
          <w:b/>
          <w:bCs/>
          <w:sz w:val="24"/>
          <w:szCs w:val="24"/>
        </w:rPr>
        <w:t>Policy principles</w:t>
      </w:r>
    </w:p>
    <w:p w14:paraId="3B650A99" w14:textId="6138BDEF" w:rsidR="00511388" w:rsidRPr="00D3304E" w:rsidRDefault="1B257B87" w:rsidP="1B257B87">
      <w:pPr>
        <w:rPr>
          <w:sz w:val="24"/>
          <w:szCs w:val="24"/>
          <w:u w:val="single"/>
        </w:rPr>
      </w:pPr>
      <w:r w:rsidRPr="1B257B87">
        <w:rPr>
          <w:sz w:val="24"/>
          <w:szCs w:val="24"/>
          <w:u w:val="single"/>
        </w:rPr>
        <w:t>Rain and Lightning</w:t>
      </w:r>
    </w:p>
    <w:p w14:paraId="2E546CF2" w14:textId="77777777" w:rsidR="00511388" w:rsidRPr="00D3304E" w:rsidRDefault="00511388" w:rsidP="00511388">
      <w:pPr>
        <w:rPr>
          <w:sz w:val="24"/>
          <w:szCs w:val="24"/>
        </w:rPr>
      </w:pPr>
      <w:r w:rsidRPr="00D3304E">
        <w:rPr>
          <w:sz w:val="24"/>
          <w:szCs w:val="24"/>
        </w:rPr>
        <w:t>The BSLSC will continue to operate during rain and lightning events. If severe lightening/ significant rain is within sight of the surf club, bar trading may halt until safe to re-open, as determined by the Club Manager, or Approved Manager on site.</w:t>
      </w:r>
    </w:p>
    <w:p w14:paraId="77E43FD3" w14:textId="77777777" w:rsidR="00511388" w:rsidRPr="00D3304E" w:rsidRDefault="00511388" w:rsidP="00511388">
      <w:pPr>
        <w:rPr>
          <w:sz w:val="24"/>
          <w:szCs w:val="24"/>
        </w:rPr>
      </w:pPr>
      <w:r w:rsidRPr="00D3304E">
        <w:rPr>
          <w:sz w:val="24"/>
          <w:szCs w:val="24"/>
        </w:rPr>
        <w:t> </w:t>
      </w:r>
    </w:p>
    <w:p w14:paraId="0A717F89" w14:textId="77777777" w:rsidR="00511388" w:rsidRPr="00D3304E" w:rsidRDefault="1B257B87" w:rsidP="1B257B87">
      <w:pPr>
        <w:rPr>
          <w:sz w:val="24"/>
          <w:szCs w:val="24"/>
          <w:u w:val="single"/>
        </w:rPr>
      </w:pPr>
      <w:r w:rsidRPr="1B257B87">
        <w:rPr>
          <w:sz w:val="24"/>
          <w:szCs w:val="24"/>
          <w:u w:val="single"/>
        </w:rPr>
        <w:t>Severe weather warnings (SWW)</w:t>
      </w:r>
    </w:p>
    <w:p w14:paraId="3F36643D" w14:textId="226B4D5A" w:rsidR="00511388" w:rsidRPr="00D3304E" w:rsidRDefault="1B257B87" w:rsidP="00511388">
      <w:pPr>
        <w:rPr>
          <w:sz w:val="24"/>
          <w:szCs w:val="24"/>
        </w:rPr>
      </w:pPr>
      <w:r w:rsidRPr="1B257B87">
        <w:rPr>
          <w:sz w:val="24"/>
          <w:szCs w:val="24"/>
        </w:rPr>
        <w:t>The BOM offers advice on severe weather warnings.  When a SWW is issued, the BSLSC will close to trade. Office staff will work from home until the SWW clears or the following day of trade.</w:t>
      </w:r>
    </w:p>
    <w:p w14:paraId="24B05E37" w14:textId="77777777" w:rsidR="00511388" w:rsidRPr="00D3304E" w:rsidRDefault="00511388" w:rsidP="00511388">
      <w:pPr>
        <w:rPr>
          <w:sz w:val="24"/>
          <w:szCs w:val="24"/>
        </w:rPr>
      </w:pPr>
      <w:r w:rsidRPr="00D3304E">
        <w:rPr>
          <w:sz w:val="24"/>
          <w:szCs w:val="24"/>
        </w:rPr>
        <w:t> </w:t>
      </w:r>
    </w:p>
    <w:p w14:paraId="1D1B2698" w14:textId="277436CF" w:rsidR="00511388" w:rsidRPr="00D3304E" w:rsidRDefault="1B257B87" w:rsidP="1B257B87">
      <w:pPr>
        <w:rPr>
          <w:sz w:val="24"/>
          <w:szCs w:val="24"/>
          <w:u w:val="single"/>
        </w:rPr>
      </w:pPr>
      <w:r w:rsidRPr="1B257B87">
        <w:rPr>
          <w:sz w:val="24"/>
          <w:szCs w:val="24"/>
          <w:u w:val="single"/>
        </w:rPr>
        <w:t>Cyclones</w:t>
      </w:r>
    </w:p>
    <w:p w14:paraId="35A45B0E" w14:textId="4D395CCC" w:rsidR="00511388" w:rsidRPr="00D3304E" w:rsidRDefault="00511388" w:rsidP="00511388">
      <w:pPr>
        <w:rPr>
          <w:sz w:val="24"/>
          <w:szCs w:val="24"/>
        </w:rPr>
      </w:pPr>
      <w:r w:rsidRPr="00D3304E">
        <w:rPr>
          <w:sz w:val="24"/>
          <w:szCs w:val="24"/>
        </w:rPr>
        <w:t>There are three warning levels which move up and down to reflect the risk to your life or property before, during and after a cyclone. These are the same warning levels as bushfires, flood and storm</w:t>
      </w:r>
      <w:r w:rsidRPr="00511388">
        <w:rPr>
          <w:sz w:val="24"/>
          <w:szCs w:val="24"/>
        </w:rPr>
        <w:t>:</w:t>
      </w:r>
    </w:p>
    <w:p w14:paraId="7D45E6A6" w14:textId="77777777" w:rsidR="00511388" w:rsidRPr="00D3304E" w:rsidRDefault="00511388" w:rsidP="00511388">
      <w:pPr>
        <w:rPr>
          <w:sz w:val="24"/>
          <w:szCs w:val="24"/>
        </w:rPr>
      </w:pPr>
      <w:r w:rsidRPr="00D3304E">
        <w:rPr>
          <w:sz w:val="24"/>
          <w:szCs w:val="24"/>
        </w:rPr>
        <w:t> </w:t>
      </w:r>
    </w:p>
    <w:p w14:paraId="727B0F89" w14:textId="77777777" w:rsidR="00511388" w:rsidRPr="00511388" w:rsidRDefault="00511388" w:rsidP="00511388">
      <w:pPr>
        <w:pStyle w:val="ListParagraph"/>
        <w:numPr>
          <w:ilvl w:val="0"/>
          <w:numId w:val="1"/>
        </w:numPr>
        <w:rPr>
          <w:sz w:val="24"/>
          <w:szCs w:val="24"/>
        </w:rPr>
      </w:pPr>
      <w:r w:rsidRPr="00511388">
        <w:rPr>
          <w:sz w:val="24"/>
          <w:szCs w:val="24"/>
        </w:rPr>
        <w:t>Advice: An incident is active. Be aware and keep up to date.</w:t>
      </w:r>
    </w:p>
    <w:p w14:paraId="5FD5737B" w14:textId="3676467E" w:rsidR="00511388" w:rsidRPr="00511388" w:rsidRDefault="00511388" w:rsidP="00511388">
      <w:pPr>
        <w:pStyle w:val="ListParagraph"/>
        <w:numPr>
          <w:ilvl w:val="1"/>
          <w:numId w:val="1"/>
        </w:numPr>
        <w:rPr>
          <w:sz w:val="24"/>
          <w:szCs w:val="24"/>
        </w:rPr>
      </w:pPr>
      <w:r w:rsidRPr="00511388">
        <w:rPr>
          <w:sz w:val="24"/>
          <w:szCs w:val="24"/>
        </w:rPr>
        <w:t>BSLSC is open for trade.</w:t>
      </w:r>
    </w:p>
    <w:p w14:paraId="3DBB7713" w14:textId="77777777" w:rsidR="00511388" w:rsidRPr="00511388" w:rsidRDefault="00511388" w:rsidP="00511388">
      <w:pPr>
        <w:pStyle w:val="ListParagraph"/>
        <w:numPr>
          <w:ilvl w:val="0"/>
          <w:numId w:val="1"/>
        </w:numPr>
        <w:rPr>
          <w:sz w:val="24"/>
          <w:szCs w:val="24"/>
        </w:rPr>
      </w:pPr>
      <w:r w:rsidRPr="00511388">
        <w:rPr>
          <w:sz w:val="24"/>
          <w:szCs w:val="24"/>
        </w:rPr>
        <w:t>Watch and Act: There is a possible threat. Take action now to stay safe. </w:t>
      </w:r>
    </w:p>
    <w:p w14:paraId="41C8343E" w14:textId="2C6D6A47" w:rsidR="00511388" w:rsidRPr="00511388" w:rsidRDefault="00511388" w:rsidP="00511388">
      <w:pPr>
        <w:pStyle w:val="ListParagraph"/>
        <w:numPr>
          <w:ilvl w:val="1"/>
          <w:numId w:val="1"/>
        </w:numPr>
        <w:rPr>
          <w:sz w:val="24"/>
          <w:szCs w:val="24"/>
        </w:rPr>
      </w:pPr>
      <w:r w:rsidRPr="00511388">
        <w:rPr>
          <w:sz w:val="24"/>
          <w:szCs w:val="24"/>
        </w:rPr>
        <w:t>BSLSC is closed to trade.  Office staff and volunteers to work from home until the status moves back to advice, the cyclone warning is no longer in place, or the following day of trade.</w:t>
      </w:r>
    </w:p>
    <w:p w14:paraId="1157DDEE" w14:textId="77777777" w:rsidR="00511388" w:rsidRPr="00511388" w:rsidRDefault="00511388" w:rsidP="00511388">
      <w:pPr>
        <w:pStyle w:val="ListParagraph"/>
        <w:numPr>
          <w:ilvl w:val="0"/>
          <w:numId w:val="1"/>
        </w:numPr>
        <w:rPr>
          <w:sz w:val="24"/>
          <w:szCs w:val="24"/>
        </w:rPr>
      </w:pPr>
      <w:r w:rsidRPr="00511388">
        <w:rPr>
          <w:sz w:val="24"/>
          <w:szCs w:val="24"/>
        </w:rPr>
        <w:t>Emergency Warning: There is a threat to lives and homes. You may be in danger and need to take immediate action.</w:t>
      </w:r>
    </w:p>
    <w:p w14:paraId="6079A9AB" w14:textId="5763C0FD" w:rsidR="00511388" w:rsidRPr="00511388" w:rsidRDefault="1B257B87" w:rsidP="00511388">
      <w:pPr>
        <w:pStyle w:val="ListParagraph"/>
        <w:numPr>
          <w:ilvl w:val="1"/>
          <w:numId w:val="1"/>
        </w:numPr>
        <w:rPr>
          <w:sz w:val="24"/>
          <w:szCs w:val="24"/>
        </w:rPr>
      </w:pPr>
      <w:r w:rsidRPr="1B257B87">
        <w:rPr>
          <w:sz w:val="24"/>
          <w:szCs w:val="24"/>
        </w:rPr>
        <w:t>BSLSC is closed to trade.  Staff are paid as per award/contracts and are not required to work. A determination will be made by the current board as to when the club will re-open.</w:t>
      </w:r>
    </w:p>
    <w:p w14:paraId="366F0194" w14:textId="77777777" w:rsidR="00511388" w:rsidRPr="00511388" w:rsidRDefault="00511388" w:rsidP="00511388">
      <w:pPr>
        <w:rPr>
          <w:sz w:val="24"/>
          <w:szCs w:val="24"/>
          <w:lang w:val="en-US"/>
        </w:rPr>
      </w:pPr>
    </w:p>
    <w:p w14:paraId="79A82E16" w14:textId="77777777" w:rsidR="00511388" w:rsidRPr="00511388" w:rsidRDefault="00511388" w:rsidP="00511388">
      <w:pPr>
        <w:jc w:val="both"/>
        <w:rPr>
          <w:b/>
          <w:bCs/>
          <w:sz w:val="24"/>
          <w:szCs w:val="24"/>
        </w:rPr>
      </w:pPr>
      <w:r w:rsidRPr="00511388">
        <w:rPr>
          <w:b/>
          <w:bCs/>
          <w:sz w:val="24"/>
          <w:szCs w:val="24"/>
        </w:rPr>
        <w:t>Roles and Responsibilities</w:t>
      </w:r>
    </w:p>
    <w:p w14:paraId="17AD82C6" w14:textId="3C2A3BB7" w:rsidR="00511388" w:rsidRPr="00511388" w:rsidRDefault="00511388" w:rsidP="00511388">
      <w:pPr>
        <w:jc w:val="both"/>
        <w:rPr>
          <w:sz w:val="24"/>
          <w:szCs w:val="24"/>
        </w:rPr>
      </w:pPr>
      <w:r>
        <w:rPr>
          <w:sz w:val="24"/>
          <w:szCs w:val="24"/>
        </w:rPr>
        <w:t>The Club Manager is responsible for communicating weather related decisions from the board to staff or vice versa.</w:t>
      </w:r>
      <w:r w:rsidRPr="00511388">
        <w:rPr>
          <w:sz w:val="24"/>
          <w:szCs w:val="24"/>
        </w:rPr>
        <w:t xml:space="preserve"> The Board of Directors will ensure compliance with this policy. </w:t>
      </w:r>
    </w:p>
    <w:p w14:paraId="767E968E" w14:textId="77777777" w:rsidR="00511388" w:rsidRPr="00511388" w:rsidRDefault="00511388" w:rsidP="00511388">
      <w:pPr>
        <w:jc w:val="both"/>
        <w:rPr>
          <w:sz w:val="24"/>
          <w:szCs w:val="24"/>
        </w:rPr>
      </w:pPr>
    </w:p>
    <w:p w14:paraId="7162C15D" w14:textId="77777777" w:rsidR="00511388" w:rsidRPr="00511388" w:rsidRDefault="00511388" w:rsidP="00511388">
      <w:pPr>
        <w:jc w:val="both"/>
        <w:rPr>
          <w:b/>
          <w:bCs/>
          <w:sz w:val="24"/>
          <w:szCs w:val="24"/>
        </w:rPr>
      </w:pPr>
      <w:r w:rsidRPr="00511388">
        <w:rPr>
          <w:b/>
          <w:bCs/>
          <w:sz w:val="24"/>
          <w:szCs w:val="24"/>
        </w:rPr>
        <w:t>Related Documents</w:t>
      </w:r>
    </w:p>
    <w:p w14:paraId="74A10FAF" w14:textId="77777777" w:rsidR="00511388" w:rsidRPr="00511388" w:rsidRDefault="00511388" w:rsidP="00511388">
      <w:pPr>
        <w:jc w:val="both"/>
        <w:rPr>
          <w:sz w:val="24"/>
          <w:szCs w:val="24"/>
        </w:rPr>
      </w:pPr>
      <w:r w:rsidRPr="00511388">
        <w:rPr>
          <w:sz w:val="24"/>
          <w:szCs w:val="24"/>
        </w:rPr>
        <w:t>Nil</w:t>
      </w:r>
    </w:p>
    <w:p w14:paraId="02AB23CF" w14:textId="77777777" w:rsidR="00511388" w:rsidRPr="00511388" w:rsidRDefault="00511388">
      <w:pPr>
        <w:rPr>
          <w:sz w:val="24"/>
          <w:szCs w:val="24"/>
        </w:rPr>
      </w:pPr>
    </w:p>
    <w:p w14:paraId="4CFC2731" w14:textId="77777777" w:rsidR="00511388" w:rsidRPr="00511388" w:rsidRDefault="00511388" w:rsidP="00511388">
      <w:pPr>
        <w:rPr>
          <w:b/>
          <w:bCs/>
          <w:color w:val="A50021"/>
          <w:sz w:val="24"/>
          <w:szCs w:val="24"/>
        </w:rPr>
      </w:pPr>
      <w:r w:rsidRPr="00511388">
        <w:rPr>
          <w:b/>
          <w:bCs/>
          <w:color w:val="A50021"/>
          <w:sz w:val="24"/>
          <w:szCs w:val="24"/>
        </w:rPr>
        <w:lastRenderedPageBreak/>
        <w:t>This document has the following amendment history:</w:t>
      </w:r>
    </w:p>
    <w:tbl>
      <w:tblPr>
        <w:tblW w:w="8931"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14"/>
        <w:gridCol w:w="977"/>
        <w:gridCol w:w="6540"/>
      </w:tblGrid>
      <w:tr w:rsidR="00511388" w:rsidRPr="00511388" w14:paraId="661ACDCE" w14:textId="77777777" w:rsidTr="00511388">
        <w:tc>
          <w:tcPr>
            <w:tcW w:w="1415" w:type="dxa"/>
            <w:tcBorders>
              <w:top w:val="single" w:sz="4" w:space="0" w:color="BFBFBF"/>
              <w:left w:val="single" w:sz="4" w:space="0" w:color="BFBFBF"/>
              <w:bottom w:val="single" w:sz="4" w:space="0" w:color="BFBFBF"/>
              <w:right w:val="single" w:sz="4" w:space="0" w:color="BFBFBF"/>
            </w:tcBorders>
          </w:tcPr>
          <w:p w14:paraId="00785F6B" w14:textId="77777777" w:rsidR="00511388" w:rsidRPr="00511388" w:rsidRDefault="00511388" w:rsidP="00126FBB">
            <w:pPr>
              <w:spacing w:after="50" w:line="276" w:lineRule="auto"/>
              <w:ind w:right="-6"/>
              <w:contextualSpacing/>
              <w:jc w:val="both"/>
              <w:rPr>
                <w:b/>
                <w:sz w:val="24"/>
                <w:szCs w:val="24"/>
              </w:rPr>
            </w:pPr>
            <w:r w:rsidRPr="00511388">
              <w:rPr>
                <w:b/>
                <w:sz w:val="24"/>
                <w:szCs w:val="24"/>
              </w:rPr>
              <w:t>Revision Date</w:t>
            </w:r>
          </w:p>
        </w:tc>
        <w:tc>
          <w:tcPr>
            <w:tcW w:w="912" w:type="dxa"/>
            <w:tcBorders>
              <w:top w:val="single" w:sz="4" w:space="0" w:color="BFBFBF"/>
              <w:left w:val="single" w:sz="4" w:space="0" w:color="BFBFBF"/>
              <w:bottom w:val="single" w:sz="4" w:space="0" w:color="BFBFBF"/>
              <w:right w:val="single" w:sz="4" w:space="0" w:color="BFBFBF"/>
            </w:tcBorders>
          </w:tcPr>
          <w:p w14:paraId="24F12C78" w14:textId="77777777" w:rsidR="00511388" w:rsidRPr="00511388" w:rsidRDefault="00511388" w:rsidP="00126FBB">
            <w:pPr>
              <w:spacing w:after="50" w:line="276" w:lineRule="auto"/>
              <w:ind w:right="-6"/>
              <w:contextualSpacing/>
              <w:jc w:val="both"/>
              <w:rPr>
                <w:b/>
                <w:sz w:val="24"/>
                <w:szCs w:val="24"/>
              </w:rPr>
            </w:pPr>
            <w:r w:rsidRPr="00511388">
              <w:rPr>
                <w:b/>
                <w:sz w:val="24"/>
                <w:szCs w:val="24"/>
              </w:rPr>
              <w:t>Version</w:t>
            </w:r>
          </w:p>
        </w:tc>
        <w:tc>
          <w:tcPr>
            <w:tcW w:w="6604" w:type="dxa"/>
            <w:tcBorders>
              <w:top w:val="single" w:sz="4" w:space="0" w:color="BFBFBF"/>
              <w:left w:val="single" w:sz="4" w:space="0" w:color="BFBFBF"/>
              <w:bottom w:val="single" w:sz="4" w:space="0" w:color="BFBFBF"/>
              <w:right w:val="single" w:sz="4" w:space="0" w:color="BFBFBF"/>
            </w:tcBorders>
          </w:tcPr>
          <w:p w14:paraId="5343AB98" w14:textId="77777777" w:rsidR="00511388" w:rsidRPr="00511388" w:rsidRDefault="00511388" w:rsidP="00126FBB">
            <w:pPr>
              <w:spacing w:after="50" w:line="276" w:lineRule="auto"/>
              <w:ind w:right="-6"/>
              <w:contextualSpacing/>
              <w:jc w:val="both"/>
              <w:rPr>
                <w:b/>
                <w:sz w:val="24"/>
                <w:szCs w:val="24"/>
              </w:rPr>
            </w:pPr>
            <w:r w:rsidRPr="00511388">
              <w:rPr>
                <w:b/>
                <w:sz w:val="24"/>
                <w:szCs w:val="24"/>
              </w:rPr>
              <w:t>Amendment/s</w:t>
            </w:r>
          </w:p>
        </w:tc>
      </w:tr>
      <w:tr w:rsidR="00511388" w:rsidRPr="00511388" w14:paraId="32C1AC42" w14:textId="77777777" w:rsidTr="00511388">
        <w:tc>
          <w:tcPr>
            <w:tcW w:w="1415" w:type="dxa"/>
            <w:tcBorders>
              <w:top w:val="single" w:sz="4" w:space="0" w:color="BFBFBF"/>
              <w:left w:val="single" w:sz="4" w:space="0" w:color="BFBFBF"/>
              <w:bottom w:val="single" w:sz="4" w:space="0" w:color="BFBFBF"/>
              <w:right w:val="single" w:sz="4" w:space="0" w:color="BFBFBF"/>
            </w:tcBorders>
          </w:tcPr>
          <w:p w14:paraId="2D56496E" w14:textId="139916A3" w:rsidR="00511388" w:rsidRPr="00511388" w:rsidRDefault="00511388" w:rsidP="00126FBB">
            <w:pPr>
              <w:spacing w:after="50" w:line="276" w:lineRule="auto"/>
              <w:ind w:right="-6"/>
              <w:contextualSpacing/>
              <w:jc w:val="both"/>
              <w:rPr>
                <w:bCs/>
                <w:sz w:val="24"/>
                <w:szCs w:val="24"/>
              </w:rPr>
            </w:pPr>
            <w:r w:rsidRPr="00511388">
              <w:rPr>
                <w:bCs/>
                <w:sz w:val="24"/>
                <w:szCs w:val="24"/>
              </w:rPr>
              <w:t>31/03/2026</w:t>
            </w:r>
          </w:p>
        </w:tc>
        <w:tc>
          <w:tcPr>
            <w:tcW w:w="912" w:type="dxa"/>
            <w:tcBorders>
              <w:top w:val="single" w:sz="4" w:space="0" w:color="BFBFBF"/>
              <w:left w:val="single" w:sz="4" w:space="0" w:color="BFBFBF"/>
              <w:bottom w:val="single" w:sz="4" w:space="0" w:color="BFBFBF"/>
              <w:right w:val="single" w:sz="4" w:space="0" w:color="BFBFBF"/>
            </w:tcBorders>
          </w:tcPr>
          <w:p w14:paraId="624BC285" w14:textId="77777777" w:rsidR="00511388" w:rsidRPr="00511388" w:rsidRDefault="00511388" w:rsidP="00126FBB">
            <w:pPr>
              <w:spacing w:after="50" w:line="276" w:lineRule="auto"/>
              <w:ind w:right="-6"/>
              <w:contextualSpacing/>
              <w:jc w:val="both"/>
              <w:rPr>
                <w:bCs/>
                <w:sz w:val="24"/>
                <w:szCs w:val="24"/>
              </w:rPr>
            </w:pPr>
            <w:r w:rsidRPr="00511388">
              <w:rPr>
                <w:bCs/>
                <w:sz w:val="24"/>
                <w:szCs w:val="24"/>
              </w:rPr>
              <w:t>1.0</w:t>
            </w:r>
          </w:p>
        </w:tc>
        <w:tc>
          <w:tcPr>
            <w:tcW w:w="6604" w:type="dxa"/>
            <w:tcBorders>
              <w:top w:val="single" w:sz="4" w:space="0" w:color="BFBFBF"/>
              <w:left w:val="single" w:sz="4" w:space="0" w:color="BFBFBF"/>
              <w:bottom w:val="single" w:sz="4" w:space="0" w:color="BFBFBF"/>
              <w:right w:val="single" w:sz="4" w:space="0" w:color="BFBFBF"/>
            </w:tcBorders>
          </w:tcPr>
          <w:p w14:paraId="0F72660D" w14:textId="57018D35" w:rsidR="00511388" w:rsidRPr="00511388" w:rsidRDefault="00511388" w:rsidP="00126FBB">
            <w:pPr>
              <w:spacing w:after="50" w:line="276" w:lineRule="auto"/>
              <w:ind w:right="-6"/>
              <w:contextualSpacing/>
              <w:jc w:val="both"/>
              <w:rPr>
                <w:bCs/>
                <w:sz w:val="24"/>
                <w:szCs w:val="24"/>
              </w:rPr>
            </w:pPr>
            <w:r w:rsidRPr="00511388">
              <w:rPr>
                <w:bCs/>
                <w:sz w:val="24"/>
                <w:szCs w:val="24"/>
              </w:rPr>
              <w:t xml:space="preserve">Original Weather Policy </w:t>
            </w:r>
            <w:r w:rsidR="00D97F17">
              <w:rPr>
                <w:bCs/>
                <w:sz w:val="24"/>
                <w:szCs w:val="24"/>
              </w:rPr>
              <w:t>approved at</w:t>
            </w:r>
            <w:r w:rsidRPr="00511388">
              <w:rPr>
                <w:bCs/>
                <w:sz w:val="24"/>
                <w:szCs w:val="24"/>
              </w:rPr>
              <w:t xml:space="preserve"> Board Meeting</w:t>
            </w:r>
          </w:p>
        </w:tc>
      </w:tr>
    </w:tbl>
    <w:p w14:paraId="3789F74F" w14:textId="77777777" w:rsidR="00511388" w:rsidRPr="00511388" w:rsidRDefault="00511388" w:rsidP="00511388">
      <w:pPr>
        <w:ind w:left="-567" w:right="-7"/>
        <w:rPr>
          <w:b/>
          <w:sz w:val="24"/>
          <w:szCs w:val="24"/>
        </w:rPr>
      </w:pPr>
    </w:p>
    <w:p w14:paraId="17D1216E" w14:textId="77777777" w:rsidR="00511388" w:rsidRPr="00511388" w:rsidRDefault="00511388">
      <w:pPr>
        <w:rPr>
          <w:sz w:val="24"/>
          <w:szCs w:val="24"/>
        </w:rPr>
      </w:pPr>
    </w:p>
    <w:sectPr w:rsidR="00511388" w:rsidRPr="005113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E6599"/>
    <w:multiLevelType w:val="hybridMultilevel"/>
    <w:tmpl w:val="46188AD6"/>
    <w:lvl w:ilvl="0" w:tplc="FE8262F8">
      <w:numFmt w:val="bullet"/>
      <w:lvlText w:val="-"/>
      <w:lvlJc w:val="left"/>
      <w:pPr>
        <w:ind w:left="720" w:hanging="360"/>
      </w:pPr>
      <w:rPr>
        <w:rFonts w:ascii="Aptos" w:eastAsia="Calibri" w:hAnsi="Aptos"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E790C3E"/>
    <w:multiLevelType w:val="hybridMultilevel"/>
    <w:tmpl w:val="44364770"/>
    <w:lvl w:ilvl="0" w:tplc="AB6E18AE">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2383939">
    <w:abstractNumId w:val="0"/>
  </w:num>
  <w:num w:numId="2" w16cid:durableId="1096829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388"/>
    <w:rsid w:val="00391285"/>
    <w:rsid w:val="004126FB"/>
    <w:rsid w:val="00511388"/>
    <w:rsid w:val="00A00E73"/>
    <w:rsid w:val="00D97F17"/>
    <w:rsid w:val="00ED39EB"/>
    <w:rsid w:val="1B257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3E93"/>
  <w15:chartTrackingRefBased/>
  <w15:docId w15:val="{ADB2DF59-CF4C-4B83-A24A-D38ECCC1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388"/>
    <w:pPr>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511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3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3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3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3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388"/>
    <w:rPr>
      <w:rFonts w:eastAsiaTheme="majorEastAsia" w:cstheme="majorBidi"/>
      <w:color w:val="272727" w:themeColor="text1" w:themeTint="D8"/>
    </w:rPr>
  </w:style>
  <w:style w:type="paragraph" w:styleId="Title">
    <w:name w:val="Title"/>
    <w:basedOn w:val="Normal"/>
    <w:next w:val="Normal"/>
    <w:link w:val="TitleChar"/>
    <w:uiPriority w:val="10"/>
    <w:qFormat/>
    <w:rsid w:val="005113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388"/>
    <w:pPr>
      <w:spacing w:before="160"/>
      <w:jc w:val="center"/>
    </w:pPr>
    <w:rPr>
      <w:i/>
      <w:iCs/>
      <w:color w:val="404040" w:themeColor="text1" w:themeTint="BF"/>
    </w:rPr>
  </w:style>
  <w:style w:type="character" w:customStyle="1" w:styleId="QuoteChar">
    <w:name w:val="Quote Char"/>
    <w:basedOn w:val="DefaultParagraphFont"/>
    <w:link w:val="Quote"/>
    <w:uiPriority w:val="29"/>
    <w:rsid w:val="00511388"/>
    <w:rPr>
      <w:i/>
      <w:iCs/>
      <w:color w:val="404040" w:themeColor="text1" w:themeTint="BF"/>
    </w:rPr>
  </w:style>
  <w:style w:type="paragraph" w:styleId="ListParagraph">
    <w:name w:val="List Paragraph"/>
    <w:basedOn w:val="Normal"/>
    <w:uiPriority w:val="34"/>
    <w:qFormat/>
    <w:rsid w:val="00511388"/>
    <w:pPr>
      <w:ind w:left="720"/>
      <w:contextualSpacing/>
    </w:pPr>
  </w:style>
  <w:style w:type="character" w:styleId="IntenseEmphasis">
    <w:name w:val="Intense Emphasis"/>
    <w:basedOn w:val="DefaultParagraphFont"/>
    <w:uiPriority w:val="21"/>
    <w:qFormat/>
    <w:rsid w:val="00511388"/>
    <w:rPr>
      <w:i/>
      <w:iCs/>
      <w:color w:val="0F4761" w:themeColor="accent1" w:themeShade="BF"/>
    </w:rPr>
  </w:style>
  <w:style w:type="paragraph" w:styleId="IntenseQuote">
    <w:name w:val="Intense Quote"/>
    <w:basedOn w:val="Normal"/>
    <w:next w:val="Normal"/>
    <w:link w:val="IntenseQuoteChar"/>
    <w:uiPriority w:val="30"/>
    <w:qFormat/>
    <w:rsid w:val="00511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388"/>
    <w:rPr>
      <w:i/>
      <w:iCs/>
      <w:color w:val="0F4761" w:themeColor="accent1" w:themeShade="BF"/>
    </w:rPr>
  </w:style>
  <w:style w:type="character" w:styleId="IntenseReference">
    <w:name w:val="Intense Reference"/>
    <w:basedOn w:val="DefaultParagraphFont"/>
    <w:uiPriority w:val="32"/>
    <w:qFormat/>
    <w:rsid w:val="005113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307</Words>
  <Characters>1649</Characters>
  <Application>Microsoft Office Word</Application>
  <DocSecurity>0</DocSecurity>
  <Lines>137</Lines>
  <Paragraphs>93</Paragraphs>
  <ScaleCrop>false</ScaleCrop>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BSLSC Admin</dc:creator>
  <cp:keywords/>
  <dc:description/>
  <cp:lastModifiedBy>BSLSC Admin</cp:lastModifiedBy>
  <cp:revision>3</cp:revision>
  <dcterms:created xsi:type="dcterms:W3CDTF">2026-03-31T00:57:00Z</dcterms:created>
  <dcterms:modified xsi:type="dcterms:W3CDTF">2026-06-25T05:26:00Z</dcterms:modified>
</cp:coreProperties>
</file>